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68" w:rsidRPr="00383168" w:rsidRDefault="00383168" w:rsidP="00383168">
      <w:pPr>
        <w:spacing w:after="150" w:line="240" w:lineRule="auto"/>
        <w:outlineLvl w:val="1"/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</w:pP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 xml:space="preserve">Образование в </w:t>
      </w:r>
      <w:r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НАИ</w:t>
      </w:r>
    </w:p>
    <w:p w:rsidR="00383168" w:rsidRP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В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НАИ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над образовательными программами работают высококвалифицированные специалисты. Программы обучения составляются с учетом всех актуальных профессиональных требований. Обучение в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НАИ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проходит на русском языке.</w:t>
      </w:r>
    </w:p>
    <w:p w:rsidR="00383168" w:rsidRP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b/>
          <w:bCs/>
          <w:color w:val="555555"/>
          <w:sz w:val="24"/>
          <w:szCs w:val="24"/>
          <w:lang w:eastAsia="ru-RU"/>
        </w:rPr>
        <w:t>Проходить обучение могут:</w:t>
      </w:r>
    </w:p>
    <w:p w:rsidR="00383168" w:rsidRPr="00383168" w:rsidRDefault="00383168" w:rsidP="00383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граждане Российской Федерации;</w:t>
      </w:r>
    </w:p>
    <w:p w:rsidR="00383168" w:rsidRPr="00383168" w:rsidRDefault="00383168" w:rsidP="00383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лица, не имеющие гражданства;</w:t>
      </w:r>
    </w:p>
    <w:p w:rsidR="00383168" w:rsidRPr="00383168" w:rsidRDefault="00383168" w:rsidP="00383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иностранные граждане, прибывшие в РФ для обучения;</w:t>
      </w:r>
    </w:p>
    <w:p w:rsidR="00383168" w:rsidRPr="00383168" w:rsidRDefault="00383168" w:rsidP="00383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​иностранные граждане, проживающие в РФ.</w:t>
      </w:r>
    </w:p>
    <w:p w:rsid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НАИ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проводит обучение по дополнительным профессиональным программам повышения квалификации и профессиональной переподготовки, по основным программам профессионального обучения и дополнительным общеобразовательным программам по разным направлениям. </w:t>
      </w:r>
    </w:p>
    <w:p w:rsidR="00383168" w:rsidRP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Учебный процесс в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НАИ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может проходить в течение всего календарного года. Учебные каникулы не предусмотрены. Академический час предусматривает 45 минут. Между занятиями предусмотрен перерыв, который длится не менее 10 минут.</w:t>
      </w:r>
    </w:p>
    <w:p w:rsidR="00383168" w:rsidRP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Нормативный срок обучения устанавливается образовательной программой</w:t>
      </w:r>
    </w:p>
    <w:p w:rsidR="00383168" w:rsidRP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В организации отсутствуют образовательные программы, подлежащие аккредитации</w:t>
      </w:r>
    </w:p>
    <w:p w:rsidR="00383168" w:rsidRPr="00383168" w:rsidRDefault="00383168" w:rsidP="00383168">
      <w:pPr>
        <w:spacing w:after="150" w:line="240" w:lineRule="auto"/>
        <w:outlineLvl w:val="1"/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</w:pP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 xml:space="preserve">Формы обучения в </w:t>
      </w:r>
      <w:r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НАИ</w:t>
      </w: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:</w:t>
      </w:r>
    </w:p>
    <w:p w:rsidR="00383168" w:rsidRPr="00383168" w:rsidRDefault="00383168" w:rsidP="003831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очная;</w:t>
      </w:r>
    </w:p>
    <w:p w:rsidR="00383168" w:rsidRPr="00383168" w:rsidRDefault="00383168" w:rsidP="003831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очно-заочная с применением дистанционных образовательных технологий (ДОТ);</w:t>
      </w:r>
    </w:p>
    <w:p w:rsidR="00383168" w:rsidRPr="00383168" w:rsidRDefault="00383168" w:rsidP="003831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заочная с применением дистанционных образовательных технологий (ДОТ).</w:t>
      </w:r>
    </w:p>
    <w:p w:rsidR="00383168" w:rsidRP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В образовательной организации:</w:t>
      </w:r>
    </w:p>
    <w:p w:rsidR="00383168" w:rsidRPr="00383168" w:rsidRDefault="00383168" w:rsidP="003831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Лица с ограниченными возможностями здоровья отсутствуют, не обучаются.</w:t>
      </w:r>
    </w:p>
    <w:p w:rsidR="00383168" w:rsidRPr="00383168" w:rsidRDefault="00383168" w:rsidP="003831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Адаптированные образовательные программы не реализуются.</w:t>
      </w:r>
    </w:p>
    <w:p w:rsidR="00383168" w:rsidRPr="00383168" w:rsidRDefault="00383168" w:rsidP="003831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Научная (научно-исследовательская) деятельность не осуществляется.</w:t>
      </w:r>
    </w:p>
    <w:p w:rsidR="00383168" w:rsidRPr="00383168" w:rsidRDefault="00383168" w:rsidP="003831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Научно-исследовательская база — отсутствует.</w:t>
      </w:r>
    </w:p>
    <w:p w:rsidR="00383168" w:rsidRP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Сведения о лицензии на осуществление образовательной деятельности (выписке из реестра лицензий на осуществление образовательной деятельности) - Лицензия на осуществление образовательной деятельности от "1</w:t>
      </w:r>
      <w:r w:rsidR="00C86703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7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" </w:t>
      </w:r>
      <w:r w:rsidR="00C86703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июня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20</w:t>
      </w:r>
      <w:r w:rsidR="00C86703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21</w:t>
      </w:r>
      <w:r w:rsidR="00FE6A75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</w:t>
      </w:r>
      <w:r w:rsidR="00C86703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г. 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№ 0</w:t>
      </w:r>
      <w:r w:rsidR="00C86703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41450, п</w:t>
      </w:r>
      <w:r w:rsidR="00C86703" w:rsidRPr="00C86703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риказ №479Л от 17.06.2021</w:t>
      </w:r>
    </w:p>
    <w:p w:rsidR="00383168" w:rsidRP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lastRenderedPageBreak/>
        <w:t>Сведения о средней сумме набранных баллов по всем вступительным испытаниям - не предусмотрено вступительных испытаний</w:t>
      </w:r>
    </w:p>
    <w:p w:rsidR="00383168" w:rsidRP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Сведения о результатах перевода - 0</w:t>
      </w:r>
    </w:p>
    <w:p w:rsidR="00383168" w:rsidRPr="00383168" w:rsidRDefault="00383168" w:rsidP="00383168">
      <w:pPr>
        <w:spacing w:after="75" w:line="360" w:lineRule="atLeast"/>
        <w:ind w:right="150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Сведения о результатах восстановления и отчисления - 0</w:t>
      </w:r>
    </w:p>
    <w:p w:rsidR="00383168" w:rsidRPr="00383168" w:rsidRDefault="00383168" w:rsidP="00383168">
      <w:pPr>
        <w:spacing w:after="150" w:line="240" w:lineRule="auto"/>
        <w:outlineLvl w:val="1"/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</w:pP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Численность обучающихся по реализуемым образовательным программам за 20</w:t>
      </w:r>
      <w:r w:rsidR="00FE6A75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21</w:t>
      </w: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 xml:space="preserve"> год</w:t>
      </w:r>
    </w:p>
    <w:p w:rsidR="00383168" w:rsidRPr="00B8497F" w:rsidRDefault="00383168" w:rsidP="00B8497F">
      <w:pPr>
        <w:pStyle w:val="a7"/>
        <w:numPr>
          <w:ilvl w:val="0"/>
          <w:numId w:val="8"/>
        </w:numPr>
        <w:spacing w:after="75" w:line="360" w:lineRule="atLeast"/>
        <w:ind w:right="150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бюджетов: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br/>
        <w:t>за 20</w:t>
      </w:r>
      <w:r w:rsidR="00997C55"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21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 более </w:t>
      </w:r>
      <w:r w:rsidR="00FE6A75"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100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человек</w:t>
      </w:r>
    </w:p>
    <w:p w:rsidR="00383168" w:rsidRPr="00B8497F" w:rsidRDefault="00383168" w:rsidP="00B8497F">
      <w:pPr>
        <w:pStyle w:val="a7"/>
        <w:numPr>
          <w:ilvl w:val="0"/>
          <w:numId w:val="8"/>
        </w:numPr>
        <w:spacing w:after="75" w:line="360" w:lineRule="atLeast"/>
        <w:ind w:right="150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 по договорам об образовании за счет средств физических и (или) юридических лиц: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br/>
        <w:t>за 20</w:t>
      </w:r>
      <w:r w:rsidR="00997C55"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21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br/>
      </w:r>
      <w:proofErr w:type="spellStart"/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Физ</w:t>
      </w:r>
      <w:proofErr w:type="spellEnd"/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лиц более </w:t>
      </w:r>
      <w:r w:rsidR="00FE6A75"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100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человек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br/>
        <w:t xml:space="preserve">Юр. лиц более </w:t>
      </w:r>
      <w:r w:rsidR="00FE6A75"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100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человек</w:t>
      </w:r>
    </w:p>
    <w:p w:rsidR="00383168" w:rsidRPr="00B8497F" w:rsidRDefault="00383168" w:rsidP="00B8497F">
      <w:pPr>
        <w:pStyle w:val="a7"/>
        <w:numPr>
          <w:ilvl w:val="0"/>
          <w:numId w:val="8"/>
        </w:numPr>
        <w:spacing w:after="75" w:line="360" w:lineRule="atLeast"/>
        <w:ind w:right="150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обучающихся, являющихся иностранными гражданами: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br/>
        <w:t>за 20</w:t>
      </w:r>
      <w:r w:rsidR="00997C55"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21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 более </w:t>
      </w:r>
      <w:r w:rsidR="00FE6A75"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1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0 человек</w:t>
      </w:r>
    </w:p>
    <w:p w:rsidR="00383168" w:rsidRPr="00B8497F" w:rsidRDefault="00383168" w:rsidP="00B8497F">
      <w:pPr>
        <w:pStyle w:val="a7"/>
        <w:numPr>
          <w:ilvl w:val="0"/>
          <w:numId w:val="8"/>
        </w:numPr>
        <w:spacing w:after="75" w:line="360" w:lineRule="atLeast"/>
        <w:ind w:right="150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Общая численность обучающихся - более </w:t>
      </w:r>
      <w:r w:rsidR="00FE6A75"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300</w:t>
      </w:r>
      <w:r w:rsidRP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человек</w:t>
      </w:r>
    </w:p>
    <w:p w:rsidR="00383168" w:rsidRPr="00383168" w:rsidRDefault="00383168" w:rsidP="00383168">
      <w:pPr>
        <w:spacing w:after="150" w:line="240" w:lineRule="auto"/>
        <w:outlineLvl w:val="1"/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</w:pP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Численность обучающихся по реализуемым образовательным программам за 202</w:t>
      </w:r>
      <w:r w:rsidR="00473C8E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2</w:t>
      </w: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 xml:space="preserve"> год</w:t>
      </w:r>
    </w:p>
    <w:p w:rsidR="00383168" w:rsidRPr="00383168" w:rsidRDefault="00383168" w:rsidP="003831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бюджетов: за 202</w:t>
      </w:r>
      <w:r w:rsidR="00473C8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2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 более </w:t>
      </w:r>
      <w:r w:rsidR="00473C8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1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00</w:t>
      </w:r>
    </w:p>
    <w:p w:rsidR="00383168" w:rsidRPr="00383168" w:rsidRDefault="00383168" w:rsidP="003831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 по договорам об образовании за счет средств физических и (или) юридических лиц: за 202</w:t>
      </w:r>
      <w:r w:rsidR="00473C8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2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Физ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лиц более </w:t>
      </w:r>
      <w:r w:rsidR="00473C8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100, Юр. лиц более 100</w:t>
      </w:r>
    </w:p>
    <w:p w:rsidR="00383168" w:rsidRPr="00383168" w:rsidRDefault="00383168" w:rsidP="003831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обучающихся, являющихся иностранными гражданами: за 202</w:t>
      </w:r>
      <w:r w:rsidR="00473C8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2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 более 30</w:t>
      </w:r>
    </w:p>
    <w:p w:rsidR="00383168" w:rsidRDefault="00383168" w:rsidP="003831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Общая численность обучающихся - более </w:t>
      </w:r>
      <w:r w:rsidR="00B8497F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3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00</w:t>
      </w:r>
    </w:p>
    <w:p w:rsidR="00416A8B" w:rsidRPr="00383168" w:rsidRDefault="00416A8B" w:rsidP="00416A8B">
      <w:pPr>
        <w:spacing w:after="150" w:line="240" w:lineRule="auto"/>
        <w:outlineLvl w:val="1"/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</w:pP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Численность обучающихся по реализуемым образовательным программам за 202</w:t>
      </w:r>
      <w:r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3</w:t>
      </w: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 xml:space="preserve"> год</w:t>
      </w:r>
    </w:p>
    <w:p w:rsidR="00416A8B" w:rsidRPr="00383168" w:rsidRDefault="00416A8B" w:rsidP="00416A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бюджетов: за 202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3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 более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1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00</w:t>
      </w:r>
    </w:p>
    <w:p w:rsidR="00416A8B" w:rsidRPr="00383168" w:rsidRDefault="00416A8B" w:rsidP="00416A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 по договорам об образовании за счет средств физических и (или) юридических лиц: за 202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3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Физ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лиц более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100, Юр. лиц более 100</w:t>
      </w:r>
    </w:p>
    <w:p w:rsidR="00416A8B" w:rsidRPr="00383168" w:rsidRDefault="00416A8B" w:rsidP="00416A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lastRenderedPageBreak/>
        <w:t>Численность обучающихся, являющихся иностранными гражданами: за 202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3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 более 30</w:t>
      </w:r>
    </w:p>
    <w:p w:rsidR="00416A8B" w:rsidRDefault="00416A8B" w:rsidP="00416A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Общая численность обучающихся - более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3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00</w:t>
      </w:r>
    </w:p>
    <w:p w:rsidR="00416A8B" w:rsidRPr="00383168" w:rsidRDefault="00416A8B" w:rsidP="00416A8B">
      <w:pPr>
        <w:spacing w:after="150" w:line="240" w:lineRule="auto"/>
        <w:outlineLvl w:val="1"/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</w:pP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Численность обучающихся по реализуемым образовательным программам за 202</w:t>
      </w:r>
      <w:r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4</w:t>
      </w: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 xml:space="preserve"> год</w:t>
      </w:r>
    </w:p>
    <w:p w:rsidR="00416A8B" w:rsidRPr="00383168" w:rsidRDefault="00416A8B" w:rsidP="00416A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бюджетов: за 202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4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 более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1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00</w:t>
      </w:r>
    </w:p>
    <w:p w:rsidR="00416A8B" w:rsidRPr="00383168" w:rsidRDefault="00416A8B" w:rsidP="00416A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 по договорам об образовании за счет средств физических и (или) юридических лиц: за 202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4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год -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Физ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лиц более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100, Юр. лиц более 100</w:t>
      </w:r>
    </w:p>
    <w:p w:rsidR="00416A8B" w:rsidRPr="00383168" w:rsidRDefault="00416A8B" w:rsidP="00416A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Численность обучающихся, являющихся иностранными гражданами: за 202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4 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год - более 30</w:t>
      </w:r>
    </w:p>
    <w:p w:rsidR="00B8497F" w:rsidRPr="00383168" w:rsidRDefault="00416A8B" w:rsidP="00B84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Общая численность обучающихся - более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3</w:t>
      </w: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00</w:t>
      </w:r>
    </w:p>
    <w:p w:rsidR="00383168" w:rsidRPr="00383168" w:rsidRDefault="00383168" w:rsidP="00383168">
      <w:pPr>
        <w:spacing w:after="150" w:line="240" w:lineRule="auto"/>
        <w:outlineLvl w:val="1"/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</w:pP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Сведения о результатах профессионального обучения за 2021</w:t>
      </w:r>
      <w:r w:rsidR="00EB77D6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-2024</w:t>
      </w: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 xml:space="preserve"> год</w:t>
      </w:r>
    </w:p>
    <w:p w:rsidR="00383168" w:rsidRPr="00383168" w:rsidRDefault="00383168" w:rsidP="003831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На обучение по профессии «Буфетчик», 320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ак.ч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. – 1</w:t>
      </w:r>
      <w:bookmarkStart w:id="0" w:name="_GoBack"/>
      <w:bookmarkEnd w:id="0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чел</w:t>
      </w:r>
    </w:p>
    <w:p w:rsidR="00383168" w:rsidRPr="00383168" w:rsidRDefault="00383168" w:rsidP="003831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На обучение по профессии «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Косметик</w:t>
      </w:r>
      <w:proofErr w:type="spellEnd"/>
      <w:proofErr w:type="gram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»,  320</w:t>
      </w:r>
      <w:proofErr w:type="gram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ак.ч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. – 1 чел </w:t>
      </w:r>
    </w:p>
    <w:p w:rsidR="00383168" w:rsidRPr="00383168" w:rsidRDefault="00383168" w:rsidP="003831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На обучение по профессии «Лаборант химического анализа», 264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ак.ч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. – 1 чел</w:t>
      </w:r>
    </w:p>
    <w:p w:rsidR="00383168" w:rsidRPr="00383168" w:rsidRDefault="00383168" w:rsidP="003831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На обучение по профессии «Медицинский дезинфектор», 304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ак.ч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. – 4 чел</w:t>
      </w:r>
    </w:p>
    <w:p w:rsidR="00383168" w:rsidRPr="00383168" w:rsidRDefault="00383168" w:rsidP="003831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На обучение по профессии «Медицинский регистратор», 520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ак.ч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. – 1 чел</w:t>
      </w:r>
    </w:p>
    <w:p w:rsidR="00383168" w:rsidRPr="00383168" w:rsidRDefault="00383168" w:rsidP="003831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На обучение по профессии «Младшая медицинская сестра по уходу за больными», 280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ак.ч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. – 5 чел</w:t>
      </w:r>
    </w:p>
    <w:p w:rsidR="00383168" w:rsidRPr="00383168" w:rsidRDefault="00383168" w:rsidP="003831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На обучение по профессии «Санитар», 244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ак.ч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. – 5 чел</w:t>
      </w:r>
    </w:p>
    <w:p w:rsidR="00383168" w:rsidRPr="00383168" w:rsidRDefault="00383168" w:rsidP="003831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На обучение по профессии «Слесарь по эксплуатации и ремонту газового оборудования», 144 </w:t>
      </w:r>
      <w:proofErr w:type="spellStart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ак.ч</w:t>
      </w:r>
      <w:proofErr w:type="spellEnd"/>
      <w:r w:rsidRPr="00383168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. – 1 чел</w:t>
      </w:r>
    </w:p>
    <w:p w:rsidR="00383168" w:rsidRPr="00383168" w:rsidRDefault="00383168" w:rsidP="00383168">
      <w:pPr>
        <w:spacing w:after="150" w:line="240" w:lineRule="auto"/>
        <w:outlineLvl w:val="1"/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</w:pPr>
      <w:r w:rsidRPr="00383168">
        <w:rPr>
          <w:rFonts w:ascii="Helvetica" w:eastAsia="Times New Roman" w:hAnsi="Helvetica" w:cs="Helvetica"/>
          <w:color w:val="0A5B96"/>
          <w:sz w:val="33"/>
          <w:szCs w:val="33"/>
          <w:lang w:eastAsia="ru-RU"/>
        </w:rPr>
        <w:t>Перечень реализуемых дополнительных профессиональных программ</w:t>
      </w:r>
    </w:p>
    <w:tbl>
      <w:tblPr>
        <w:tblW w:w="4197" w:type="pct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8"/>
        <w:gridCol w:w="6267"/>
        <w:gridCol w:w="913"/>
      </w:tblGrid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Агроэкология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аспекты преподавания химии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вакцинации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врачебного контроля в спортивной медицине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гематологии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гигиены образовательной деятельности детей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детской гинекологии. Современные методы диагностики и лечения гинекологических заболеваний у детей и подростков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детской дерматологии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детской дерматологии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детской хирургии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кардиологии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лечения и дифференциальной диагностики внебольничной пневмонии в практике семейного врача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вопросы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онкодерматологии</w:t>
            </w:r>
            <w:proofErr w:type="spellEnd"/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паллиативной помощи в терапии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сестринского дела в стоматологии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сестринского дела при эндоскопии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вопросы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сомнологии</w:t>
            </w:r>
            <w:proofErr w:type="spellEnd"/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трансфузиологии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вопросы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флебологии</w:t>
            </w:r>
            <w:proofErr w:type="spellEnd"/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функциональной диагностики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вопросы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эпилептологии</w:t>
            </w:r>
            <w:proofErr w:type="spellEnd"/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реальность в образовании. Использование VR-шлема и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квадрокоптера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инженерные системы отопления, вентиляции, теплогазоснабжения, водоснабжения и водоотведения, в том числе на особо опасных, технически сложных и уникальных объектах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и дистанционное зондирование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санитария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питания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Гирудотерапия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(муниципальный) финансовый контроль в бюджетной сфере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Градостроительство и охрана объектов культурного наследия. Организация реставрационной работы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Дезинфектология</w:t>
            </w:r>
            <w:proofErr w:type="spellEnd"/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Избранные вопросы маммологии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Избранные вопросы маммологии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отоневрологии</w:t>
            </w:r>
            <w:proofErr w:type="spellEnd"/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методов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внутрилабораторного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 творчество архитектора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Информационно-коммуникативная технология библиотечной среды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нефтепродуктов и горюче-смазочных материалов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Кинезиологическое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тейпирование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логопедии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Колопроктология</w:t>
            </w:r>
            <w:proofErr w:type="spellEnd"/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Комплексный, капитальный и текущий ремонт в ЖКХ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объёмов, сроков, качества и условий предоставления медицинской помощи по обязательному медицинскому страхованию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и спортивная медицина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Масс-спектрометрия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 ЧС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реабилитация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массаж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биофизики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систем отопления, вентиляции, теплогазоснабжения, водоснабжения и водоотведения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Организационно-педагогическое сопровождение группы (курса)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здравоохранения и общ. здоровье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порядок проведения предварительных и периодических медицинских осмотров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порядок проведения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предсменных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предрейсовых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послесменных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послерейсовых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медицинских осмотров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клинико-экспертной работы в медицинской организации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обращения с медицинскими отходами в медицинских организациях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аспекты управления, экономики в здравоохранении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УЗИ сосудов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Остеопороз комплексный подход к ведению пациентов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контрольно-надзорной деятельности в условиях реформирования.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радиационную безопасность и производственный радиационный контроль на предприятии с правом работы с ИИИ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здоровья работников промышленных и других предприятий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среды, экологическая безопасность и рациональное природопользование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Паллиативная медицинская помощь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преподавания английского языка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медико-санитарная помощь детям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проектной документации объектов капитального строительства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и требования безопасности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Прегравидарная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женщин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энергетического обследования с целью повышения энергетической эффективности и энергосбережения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инфекционных заболеваний при эндоскопических вмешательствах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Пульмонология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Радиационная безопасность в рентгенологии и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радиовизиография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стоматологии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 и производственный контроль при эксплуатации генерирующих источников ионизирующего излучении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 и радиационный контроль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 и радиационный контроль. Нормативно-техническая база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 и радиационный контроль. Основы дозиметрии, радиометрии и спектрометрии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 пациентов и персонала при проведении рентгенологических исследований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 при эксплуатации источников ионизирующих излучений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 в стоматологии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и неотложная помощь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Сметное дело и ценообразование в строительстве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аспекты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неинвазановной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легких как фактора снижения летальности и облегчения симптомов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аспекты ультразвуковой диагностики беременных женщин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проблемы химии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Тарифообразование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услуги организаций коммунального комплекса. Составление производственной и инвестиционной программ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преподавания анатомии в учреждениях высшего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 и ортопедия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 и экскурсионное обслуживание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растений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деятельность в медицине. Экспертиза страховых случаев в ОМС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IT-менеджмент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 в нефтяной и газовой промышленности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гигиенического нормирования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Аллергология и иммунология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химия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Архитектор программного обеспечения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фармакология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учёт в управляющей компании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учёт, анализ и аудит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санитария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строительный надзор. Система заказчика и его функции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Градостроительство и охрана объектов культурного наследия. Организация реставрационной работы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строительство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 гигиеническая оценка физических факторов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Инженерно-техническая охрана объектов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Инженерно-техническая охрана объектов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 в сфере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 по классу фортепиано, концертмейстер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 по классу фортепиано. Концертмейстер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цифровые технологии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делопроизводство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дело в рентгенологии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химический анализ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Логистика и управление цепями поставок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аппараты химических производств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и государственный земельный контроль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Нефтегазовое дело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нефтегазопереработки</w:t>
            </w:r>
            <w:proofErr w:type="spellEnd"/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клинической лабораторной диагностики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проб, измерение параметров физических факторов, гигиеническое воспитание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горные работы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стоимости предприятия (бизнеса)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преподавания искусствоведения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преподавания риторики и ораторского мастерства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 образования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 образования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Подъёмно-транспортные, строительные и дорожные машины и оборудование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технического руководства горными работами при разработке месторождений полезных ископаемых открытым способом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национальной безопасности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в туризме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гидрометеорология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 в управлении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Проектирование, сооружение и эксплуатация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газонефтепроводов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газонефтехранилищ</w:t>
            </w:r>
            <w:proofErr w:type="spellEnd"/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Проектирование, сооружение и эксплуатация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газонефтепроводов</w:t>
            </w:r>
            <w:proofErr w:type="spellEnd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газонефтехранилищ</w:t>
            </w:r>
            <w:proofErr w:type="spellEnd"/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система Бережливое производство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безопасность на опасных производственных объектах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информационных сетей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Реабилитационное сестринское дело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Спектральные методы анализа металлов и сплавов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испытаниям продукции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Теплогазоснабжение и вентиляция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Теплогазоснабжение и вентиляция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Тепломеханические решения котельной и тепловые сети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транспортного процесса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предприятием общественного питания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внутренних и наружных инженерных систем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менеджмент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менеджмент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и прикладная химия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и прикладная химия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технологии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безопасность. Менеджмент и аудит в экологической сфере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аудит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рациональное природопользование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Экология, охрана окружающей среды и экологическая безопасность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управление в строительстве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организаций и предприятий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безопасность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и атрибуция антиквариата и произведений искусства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ремонт холодильного оборудования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Электрохимическая защита от коррозии линейных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Электроэнергетические системы и сети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Буфетчик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дезинфектор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 производства пищевой продукции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производства строительных материалов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C5D7E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383168" w:rsidRPr="00383168" w:rsidTr="00383168">
        <w:tc>
          <w:tcPr>
            <w:tcW w:w="668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7" w:type="dxa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медсестра по уходу за больным</w:t>
            </w:r>
          </w:p>
        </w:tc>
        <w:tc>
          <w:tcPr>
            <w:tcW w:w="0" w:type="auto"/>
            <w:tcBorders>
              <w:top w:val="single" w:sz="2" w:space="0" w:color="4043FF"/>
              <w:left w:val="single" w:sz="2" w:space="0" w:color="4043FF"/>
              <w:bottom w:val="single" w:sz="2" w:space="0" w:color="4043FF"/>
              <w:right w:val="single" w:sz="2" w:space="0" w:color="4043FF"/>
            </w:tcBorders>
            <w:shd w:val="clear" w:color="auto" w:fill="E4E8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3168" w:rsidRPr="00383168" w:rsidRDefault="00383168" w:rsidP="0038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</w:tbl>
    <w:p w:rsidR="00A36E61" w:rsidRDefault="00A36E61"/>
    <w:sectPr w:rsidR="00A3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1E4"/>
    <w:multiLevelType w:val="multilevel"/>
    <w:tmpl w:val="1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001B"/>
    <w:multiLevelType w:val="multilevel"/>
    <w:tmpl w:val="633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02E79"/>
    <w:multiLevelType w:val="multilevel"/>
    <w:tmpl w:val="2402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41062"/>
    <w:multiLevelType w:val="hybridMultilevel"/>
    <w:tmpl w:val="4AF2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25C75"/>
    <w:multiLevelType w:val="multilevel"/>
    <w:tmpl w:val="879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B13E4"/>
    <w:multiLevelType w:val="multilevel"/>
    <w:tmpl w:val="AB40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C327D"/>
    <w:multiLevelType w:val="multilevel"/>
    <w:tmpl w:val="2F5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842EF"/>
    <w:multiLevelType w:val="multilevel"/>
    <w:tmpl w:val="2040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68"/>
    <w:rsid w:val="001133ED"/>
    <w:rsid w:val="00383168"/>
    <w:rsid w:val="00416A8B"/>
    <w:rsid w:val="00473C8E"/>
    <w:rsid w:val="00997C55"/>
    <w:rsid w:val="00A36E61"/>
    <w:rsid w:val="00B8497F"/>
    <w:rsid w:val="00C86703"/>
    <w:rsid w:val="00EB77D6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3A53"/>
  <w15:chartTrackingRefBased/>
  <w15:docId w15:val="{C39C7D61-21CD-41D2-9C0B-632597B7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1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8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168"/>
    <w:rPr>
      <w:b/>
      <w:bCs/>
    </w:rPr>
  </w:style>
  <w:style w:type="character" w:styleId="a5">
    <w:name w:val="Hyperlink"/>
    <w:basedOn w:val="a0"/>
    <w:uiPriority w:val="99"/>
    <w:semiHidden/>
    <w:unhideWhenUsed/>
    <w:rsid w:val="0038316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83168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B8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2025-11-18T16:55:00Z</dcterms:created>
  <dcterms:modified xsi:type="dcterms:W3CDTF">2025-11-18T16:55:00Z</dcterms:modified>
</cp:coreProperties>
</file>